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55A3" w14:textId="67051F1D" w:rsidR="006B330C" w:rsidRDefault="006B330C" w:rsidP="006B330C">
      <w:pPr>
        <w:pStyle w:val="Heading1"/>
      </w:pPr>
      <w:r>
        <w:t>Installing for the first time</w:t>
      </w:r>
    </w:p>
    <w:p w14:paraId="7125EB78" w14:textId="5ECB4D49" w:rsidR="00007211" w:rsidRDefault="006B330C" w:rsidP="006B330C">
      <w:pPr>
        <w:pStyle w:val="ListParagraph"/>
        <w:numPr>
          <w:ilvl w:val="0"/>
          <w:numId w:val="1"/>
        </w:numPr>
      </w:pPr>
      <w:r>
        <w:t xml:space="preserve">If you do not already have the Java runtime libraries installed, get them from </w:t>
      </w:r>
      <w:hyperlink r:id="rId5" w:history="1">
        <w:r w:rsidRPr="00772EB0">
          <w:rPr>
            <w:rStyle w:val="Hyperlink"/>
          </w:rPr>
          <w:t>https://www.java.com/en/download/manual.jsp</w:t>
        </w:r>
      </w:hyperlink>
      <w:r>
        <w:t>.  This may require IT/Admin access.</w:t>
      </w:r>
    </w:p>
    <w:p w14:paraId="4C1FA8DA" w14:textId="50FEF7EE" w:rsidR="006B330C" w:rsidRDefault="006B330C" w:rsidP="006B330C">
      <w:pPr>
        <w:pStyle w:val="ListParagraph"/>
        <w:numPr>
          <w:ilvl w:val="0"/>
          <w:numId w:val="1"/>
        </w:numPr>
      </w:pPr>
      <w:r>
        <w:t xml:space="preserve">If you are running Windows, copy the pLOT-J.exe to a location on your computer </w:t>
      </w:r>
      <w:r w:rsidR="0049174F">
        <w:t>and create a shortcut for the desktop if needed</w:t>
      </w:r>
      <w:r>
        <w:t>.</w:t>
      </w:r>
    </w:p>
    <w:p w14:paraId="738C8E15" w14:textId="2A91D9DA" w:rsidR="006B330C" w:rsidRDefault="006B330C" w:rsidP="006B330C">
      <w:pPr>
        <w:pStyle w:val="ListParagraph"/>
        <w:numPr>
          <w:ilvl w:val="0"/>
          <w:numId w:val="1"/>
        </w:numPr>
      </w:pPr>
      <w:r>
        <w:t xml:space="preserve">If you are on a Mac/Linux, </w:t>
      </w:r>
      <w:proofErr w:type="spellStart"/>
      <w:r>
        <w:t>etc</w:t>
      </w:r>
      <w:proofErr w:type="spellEnd"/>
      <w:r>
        <w:t>… download the pLOT-J.jar file instead.</w:t>
      </w:r>
    </w:p>
    <w:p w14:paraId="3DA6E0EA" w14:textId="45F9905C" w:rsidR="006B330C" w:rsidRDefault="003A57AB" w:rsidP="006B330C">
      <w:pPr>
        <w:pStyle w:val="ListParagraph"/>
        <w:numPr>
          <w:ilvl w:val="0"/>
          <w:numId w:val="1"/>
        </w:numPr>
      </w:pPr>
      <w:r>
        <w:t xml:space="preserve">If you are running </w:t>
      </w:r>
      <w:proofErr w:type="spellStart"/>
      <w:r>
        <w:t>pLOT</w:t>
      </w:r>
      <w:proofErr w:type="spellEnd"/>
      <w:r>
        <w:t xml:space="preserve"> for the first time (on that machine) you will be prompted to specify the locations of the Ladders, Primers, and Features database files.</w:t>
      </w:r>
      <w:r w:rsidR="00311F3F">
        <w:t xml:space="preserve">  If you have those files from a previous installation, locate them in the file explorer window and drag them to the appropriate text box then click the confirmation button.</w:t>
      </w:r>
      <w:r w:rsidR="00A0174A">
        <w:t xml:space="preserve">  </w:t>
      </w:r>
      <w:proofErr w:type="gramStart"/>
      <w:r w:rsidR="00A0174A">
        <w:t>Otherwise</w:t>
      </w:r>
      <w:proofErr w:type="gramEnd"/>
      <w:r w:rsidR="00A0174A">
        <w:t xml:space="preserve"> </w:t>
      </w:r>
      <w:r w:rsidR="00005176">
        <w:t xml:space="preserve">you can </w:t>
      </w:r>
      <w:r w:rsidR="00A0174A">
        <w:t>skip</w:t>
      </w:r>
      <w:r w:rsidR="00005176">
        <w:t xml:space="preserve"> this step</w:t>
      </w:r>
      <w:r w:rsidR="00A0174A">
        <w:t>.</w:t>
      </w:r>
    </w:p>
    <w:p w14:paraId="72B4C8E3" w14:textId="77777777" w:rsidR="002C2FE6" w:rsidRDefault="002C2FE6" w:rsidP="002C2FE6">
      <w:r w:rsidRPr="002C2FE6">
        <w:rPr>
          <w:b/>
          <w:bCs/>
          <w:u w:val="single"/>
        </w:rPr>
        <w:t>Note</w:t>
      </w:r>
      <w:r>
        <w:t xml:space="preserve">: It is recommended to have the executable </w:t>
      </w:r>
      <w:proofErr w:type="spellStart"/>
      <w:r>
        <w:t>pLOT</w:t>
      </w:r>
      <w:proofErr w:type="spellEnd"/>
      <w:r>
        <w:t xml:space="preserve"> file in subfolder (ex: ‘Documents\</w:t>
      </w:r>
      <w:proofErr w:type="spellStart"/>
      <w:r>
        <w:t>pLOT</w:t>
      </w:r>
      <w:proofErr w:type="spellEnd"/>
      <w:r>
        <w:t xml:space="preserve">’) as </w:t>
      </w:r>
      <w:proofErr w:type="spellStart"/>
      <w:r>
        <w:t>pLOT</w:t>
      </w:r>
      <w:proofErr w:type="spellEnd"/>
      <w:r>
        <w:t xml:space="preserve"> will save configuration information in a file (pLOT_config.xml” in the folder where it is located when run.</w:t>
      </w:r>
    </w:p>
    <w:p w14:paraId="23E17D43" w14:textId="4337EC86" w:rsidR="002C2FE6" w:rsidRDefault="00305D14" w:rsidP="002C2FE6">
      <w:pPr>
        <w:jc w:val="center"/>
      </w:pPr>
      <w:r>
        <w:rPr>
          <w:noProof/>
        </w:rPr>
        <w:drawing>
          <wp:inline distT="0" distB="0" distL="0" distR="0" wp14:anchorId="0B432D49" wp14:editId="13F3B6FE">
            <wp:extent cx="3687288" cy="1292268"/>
            <wp:effectExtent l="0" t="0" r="8890" b="3175"/>
            <wp:docPr id="10871534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99337" cy="1296491"/>
                    </a:xfrm>
                    <a:prstGeom prst="rect">
                      <a:avLst/>
                    </a:prstGeom>
                    <a:noFill/>
                    <a:ln>
                      <a:noFill/>
                    </a:ln>
                  </pic:spPr>
                </pic:pic>
              </a:graphicData>
            </a:graphic>
          </wp:inline>
        </w:drawing>
      </w:r>
    </w:p>
    <w:p w14:paraId="5B5F3D23" w14:textId="2A80A25C" w:rsidR="00A0174A" w:rsidRDefault="00A0174A" w:rsidP="00A0174A">
      <w:pPr>
        <w:pStyle w:val="Heading1"/>
      </w:pPr>
      <w:r>
        <w:t>Plugins</w:t>
      </w:r>
    </w:p>
    <w:p w14:paraId="0462BFA8" w14:textId="3D9E9AB6" w:rsidR="00A0174A" w:rsidRDefault="00A0174A" w:rsidP="00A0174A">
      <w:pPr>
        <w:ind w:left="360"/>
        <w:rPr>
          <w:b/>
          <w:bCs/>
          <w:u w:val="single"/>
        </w:rPr>
      </w:pPr>
      <w:r>
        <w:t>Tool plugins should have the file name starting with “</w:t>
      </w:r>
      <w:proofErr w:type="spellStart"/>
      <w:r>
        <w:t>PLOT_Plugin</w:t>
      </w:r>
      <w:proofErr w:type="spellEnd"/>
      <w:r>
        <w:t xml:space="preserve">”, have the “.jar” extension, and should be placed in </w:t>
      </w:r>
      <w:r w:rsidR="000258BA">
        <w:t xml:space="preserve">their own subfolder of </w:t>
      </w:r>
      <w:r>
        <w:t>the “Plugins” folder</w:t>
      </w:r>
      <w:r w:rsidR="00D33369">
        <w:t xml:space="preserve"> (see example above)</w:t>
      </w:r>
      <w:r w:rsidR="000258BA">
        <w:t xml:space="preserve"> along with any dependencies they may have</w:t>
      </w:r>
      <w:r>
        <w:t xml:space="preserve">.  </w:t>
      </w:r>
      <w:r w:rsidR="002C2FE6">
        <w:t xml:space="preserve">Plugins </w:t>
      </w:r>
      <w:r>
        <w:t xml:space="preserve">not placed in the “Plugins” folder </w:t>
      </w:r>
      <w:r w:rsidR="00247832">
        <w:t xml:space="preserve">tree </w:t>
      </w:r>
      <w:r w:rsidR="002C2FE6">
        <w:t xml:space="preserve">will not be loaded automatically on startup.  Dragging and dropping a plugin file to an active </w:t>
      </w:r>
      <w:proofErr w:type="spellStart"/>
      <w:r w:rsidR="002C2FE6">
        <w:t>pLOT</w:t>
      </w:r>
      <w:proofErr w:type="spellEnd"/>
      <w:r w:rsidR="002C2FE6">
        <w:t xml:space="preserve"> window will cause </w:t>
      </w:r>
      <w:proofErr w:type="spellStart"/>
      <w:r w:rsidR="002C2FE6">
        <w:t>pLOT</w:t>
      </w:r>
      <w:proofErr w:type="spellEnd"/>
      <w:r w:rsidR="002C2FE6">
        <w:t xml:space="preserve"> to attempt to load the plugin.  This is useful for plugins that are only being tested or rarely used.</w:t>
      </w:r>
      <w:r w:rsidR="006F2839">
        <w:t xml:space="preserve">  To deactivate plugins from being loaded at next startup without deleting them, simply rename by adding an underscore to the beginning of the name.  Remove the underscore to reactivate it on next load.</w:t>
      </w:r>
    </w:p>
    <w:p w14:paraId="408AE3CA" w14:textId="078A9F0F" w:rsidR="002D1859" w:rsidRDefault="002D1859" w:rsidP="002D1859">
      <w:pPr>
        <w:pStyle w:val="Heading1"/>
      </w:pPr>
      <w:r>
        <w:t>Updating from a different version</w:t>
      </w:r>
    </w:p>
    <w:p w14:paraId="618F2994" w14:textId="36B668F1" w:rsidR="002D1859" w:rsidRDefault="002D1859" w:rsidP="002D1859">
      <w:pPr>
        <w:pStyle w:val="ListParagraph"/>
        <w:numPr>
          <w:ilvl w:val="0"/>
          <w:numId w:val="3"/>
        </w:numPr>
      </w:pPr>
      <w:r>
        <w:t>Copy the pLOT-J.exe (If you are running Windows or</w:t>
      </w:r>
      <w:r w:rsidRPr="002D1859">
        <w:t xml:space="preserve"> </w:t>
      </w:r>
      <w:r>
        <w:t xml:space="preserve">the pLOT-J.jar file if on another operating system) to the location of the current version of </w:t>
      </w:r>
      <w:proofErr w:type="spellStart"/>
      <w:r>
        <w:t>pLOT</w:t>
      </w:r>
      <w:proofErr w:type="spellEnd"/>
      <w:r>
        <w:t xml:space="preserve"> on your computer and confirm to overwrite.</w:t>
      </w:r>
    </w:p>
    <w:p w14:paraId="6CBC32BA" w14:textId="794A3174" w:rsidR="00F27F82" w:rsidRDefault="00F27F82" w:rsidP="00F27F82"/>
    <w:sectPr w:rsidR="00F27F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190"/>
    <w:multiLevelType w:val="hybridMultilevel"/>
    <w:tmpl w:val="D930A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8663D5"/>
    <w:multiLevelType w:val="hybridMultilevel"/>
    <w:tmpl w:val="D930AD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2BD5BDA"/>
    <w:multiLevelType w:val="hybridMultilevel"/>
    <w:tmpl w:val="78340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882500">
    <w:abstractNumId w:val="0"/>
  </w:num>
  <w:num w:numId="2" w16cid:durableId="721292242">
    <w:abstractNumId w:val="2"/>
  </w:num>
  <w:num w:numId="3" w16cid:durableId="10622121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9D2"/>
    <w:rsid w:val="00005176"/>
    <w:rsid w:val="00007211"/>
    <w:rsid w:val="00015738"/>
    <w:rsid w:val="000258BA"/>
    <w:rsid w:val="000A052A"/>
    <w:rsid w:val="0019562B"/>
    <w:rsid w:val="00247832"/>
    <w:rsid w:val="002C2FE6"/>
    <w:rsid w:val="002D1859"/>
    <w:rsid w:val="00305D14"/>
    <w:rsid w:val="00311F3F"/>
    <w:rsid w:val="0032316F"/>
    <w:rsid w:val="003A57AB"/>
    <w:rsid w:val="003D696A"/>
    <w:rsid w:val="0049174F"/>
    <w:rsid w:val="006B330C"/>
    <w:rsid w:val="006F2839"/>
    <w:rsid w:val="00771D7A"/>
    <w:rsid w:val="007F5878"/>
    <w:rsid w:val="008B20D3"/>
    <w:rsid w:val="00A0174A"/>
    <w:rsid w:val="00AB139C"/>
    <w:rsid w:val="00B71103"/>
    <w:rsid w:val="00C639D2"/>
    <w:rsid w:val="00D33369"/>
    <w:rsid w:val="00F2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1873F"/>
  <w15:chartTrackingRefBased/>
  <w15:docId w15:val="{8F662094-F956-470D-ACD0-031BFD0A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39D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639D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639D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639D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639D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639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39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39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39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39D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639D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639D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639D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639D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639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39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39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39D2"/>
    <w:rPr>
      <w:rFonts w:eastAsiaTheme="majorEastAsia" w:cstheme="majorBidi"/>
      <w:color w:val="272727" w:themeColor="text1" w:themeTint="D8"/>
    </w:rPr>
  </w:style>
  <w:style w:type="paragraph" w:styleId="Title">
    <w:name w:val="Title"/>
    <w:basedOn w:val="Normal"/>
    <w:next w:val="Normal"/>
    <w:link w:val="TitleChar"/>
    <w:uiPriority w:val="10"/>
    <w:qFormat/>
    <w:rsid w:val="00C639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9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39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39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39D2"/>
    <w:pPr>
      <w:spacing w:before="160"/>
      <w:jc w:val="center"/>
    </w:pPr>
    <w:rPr>
      <w:i/>
      <w:iCs/>
      <w:color w:val="404040" w:themeColor="text1" w:themeTint="BF"/>
    </w:rPr>
  </w:style>
  <w:style w:type="character" w:customStyle="1" w:styleId="QuoteChar">
    <w:name w:val="Quote Char"/>
    <w:basedOn w:val="DefaultParagraphFont"/>
    <w:link w:val="Quote"/>
    <w:uiPriority w:val="29"/>
    <w:rsid w:val="00C639D2"/>
    <w:rPr>
      <w:i/>
      <w:iCs/>
      <w:color w:val="404040" w:themeColor="text1" w:themeTint="BF"/>
    </w:rPr>
  </w:style>
  <w:style w:type="paragraph" w:styleId="ListParagraph">
    <w:name w:val="List Paragraph"/>
    <w:basedOn w:val="Normal"/>
    <w:uiPriority w:val="34"/>
    <w:qFormat/>
    <w:rsid w:val="00C639D2"/>
    <w:pPr>
      <w:ind w:left="720"/>
      <w:contextualSpacing/>
    </w:pPr>
  </w:style>
  <w:style w:type="character" w:styleId="IntenseEmphasis">
    <w:name w:val="Intense Emphasis"/>
    <w:basedOn w:val="DefaultParagraphFont"/>
    <w:uiPriority w:val="21"/>
    <w:qFormat/>
    <w:rsid w:val="00C639D2"/>
    <w:rPr>
      <w:i/>
      <w:iCs/>
      <w:color w:val="2E74B5" w:themeColor="accent1" w:themeShade="BF"/>
    </w:rPr>
  </w:style>
  <w:style w:type="paragraph" w:styleId="IntenseQuote">
    <w:name w:val="Intense Quote"/>
    <w:basedOn w:val="Normal"/>
    <w:next w:val="Normal"/>
    <w:link w:val="IntenseQuoteChar"/>
    <w:uiPriority w:val="30"/>
    <w:qFormat/>
    <w:rsid w:val="00C639D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639D2"/>
    <w:rPr>
      <w:i/>
      <w:iCs/>
      <w:color w:val="2E74B5" w:themeColor="accent1" w:themeShade="BF"/>
    </w:rPr>
  </w:style>
  <w:style w:type="character" w:styleId="IntenseReference">
    <w:name w:val="Intense Reference"/>
    <w:basedOn w:val="DefaultParagraphFont"/>
    <w:uiPriority w:val="32"/>
    <w:qFormat/>
    <w:rsid w:val="00C639D2"/>
    <w:rPr>
      <w:b/>
      <w:bCs/>
      <w:smallCaps/>
      <w:color w:val="2E74B5" w:themeColor="accent1" w:themeShade="BF"/>
      <w:spacing w:val="5"/>
    </w:rPr>
  </w:style>
  <w:style w:type="character" w:styleId="Hyperlink">
    <w:name w:val="Hyperlink"/>
    <w:basedOn w:val="DefaultParagraphFont"/>
    <w:uiPriority w:val="99"/>
    <w:unhideWhenUsed/>
    <w:rsid w:val="006B330C"/>
    <w:rPr>
      <w:color w:val="0563C1" w:themeColor="hyperlink"/>
      <w:u w:val="single"/>
    </w:rPr>
  </w:style>
  <w:style w:type="character" w:styleId="UnresolvedMention">
    <w:name w:val="Unresolved Mention"/>
    <w:basedOn w:val="DefaultParagraphFont"/>
    <w:uiPriority w:val="99"/>
    <w:semiHidden/>
    <w:unhideWhenUsed/>
    <w:rsid w:val="006B3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java.com/en/download/manual.j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326</Words>
  <Characters>1638</Characters>
  <Application>Microsoft Office Word</Application>
  <DocSecurity>0</DocSecurity>
  <Lines>28</Lines>
  <Paragraphs>12</Paragraphs>
  <ScaleCrop>false</ScaleCrop>
  <HeadingPairs>
    <vt:vector size="2" baseType="variant">
      <vt:variant>
        <vt:lpstr>Title</vt:lpstr>
      </vt:variant>
      <vt:variant>
        <vt:i4>1</vt:i4>
      </vt:variant>
    </vt:vector>
  </HeadingPairs>
  <TitlesOfParts>
    <vt:vector size="1" baseType="lpstr">
      <vt:lpstr/>
    </vt:vector>
  </TitlesOfParts>
  <Company>Northwestern University - Feinberg School of Medicine</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Jean-Marc Luc DeKeyser</dc:creator>
  <cp:keywords/>
  <dc:description/>
  <cp:lastModifiedBy>Jean-Marc Luc DeKeyser</cp:lastModifiedBy>
  <cp:revision>17</cp:revision>
  <dcterms:created xsi:type="dcterms:W3CDTF">2024-10-22T13:32:00Z</dcterms:created>
  <dcterms:modified xsi:type="dcterms:W3CDTF">2026-03-26T14:56:00Z</dcterms:modified>
</cp:coreProperties>
</file>